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40" w:beforeLines="0" w:after="330" w:afterLines="0" w:line="240" w:lineRule="auto"/>
        <w:ind w:left="0" w:leftChars="0" w:right="0" w:rightChars="0" w:firstLine="0" w:firstLineChars="0"/>
        <w:jc w:val="center"/>
        <w:textAlignment w:val="auto"/>
        <w:outlineLvl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思想政治理论教学部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40" w:beforeLines="0" w:after="330" w:afterLines="0" w:line="240" w:lineRule="auto"/>
        <w:ind w:left="0" w:leftChars="0" w:right="0" w:rightChars="0" w:firstLine="0" w:firstLineChars="0"/>
        <w:jc w:val="center"/>
        <w:textAlignment w:val="auto"/>
        <w:outlineLvl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关于考试及考试文档管理暂行规定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命题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AB卷及标准答案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试卷的命题应以教学大纲为依据，由教研室主任负责组织，以主讲教师为主，会同课程相关教师初拟分量相当、内容不同的A、B两套试卷，并拟定标准答案和评分标准。试卷题型可包括选择题、简答题、辨析题、材料分析题、论述题等。试题总量应适度，控制在中等程度学生在规定时间内可以完成的限度内。试卷卷面总分为100分，考试时间为100分钟。一般要求基础理论和基础知识题不超过30%，综合运用题和</w:t>
      </w:r>
      <w:r>
        <w:rPr>
          <w:rFonts w:hint="eastAsia"/>
          <w:b w:val="0"/>
          <w:bCs w:val="0"/>
          <w:color w:val="auto"/>
          <w:sz w:val="28"/>
          <w:szCs w:val="28"/>
          <w:shd w:val="clear" w:color="auto" w:fill="auto"/>
          <w:lang w:val="en-US" w:eastAsia="zh-CN"/>
        </w:rPr>
        <w:t>实践技能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不少于50%，提高题或自学内容占10%~20%。新拟试卷内容与往年试卷重复率不超过15%。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审定笺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教研室主任负责试卷初审，然后由主管教学的主任组织部分对专业比较熟悉、教学经验丰富的教师依据教学大纲从题量和命题质量方面进行审查。审查合格后由主管部主任在审定笺上签字，连同标准答案和评分标准在考核前两周送交思政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上述材料由命题人负责完成相关审批，并将审批后材料报送教研室。各任课教师按实际执行情况向相关教研室索取相关材料。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评阅试卷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0" w:rightChars="0" w:firstLine="280" w:firstLineChars="100"/>
        <w:jc w:val="both"/>
        <w:textAlignment w:val="auto"/>
        <w:outlineLvl w:val="9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（一）评阅纪律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1.评卷教师应本着对学校负责、对学生负责的精神，以高度的责任感认真做好评卷工作，做到宽严合理，始终如一，务必做到认真、细致，反复核对确保无误。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2.评卷教师及工作人员要严守机密，评卷期间不得为任何人查阅试卷，不得擅自将试卷带出评卷场所。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（1）严格流水阅卷，且有明确责任分工；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（2）不得为任何人查阅试卷。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3．对违反纪律、泄密、营私舞弊或因工作不负责任造成后果者，要追究责任，视其情节轻重按一般教学事故、严重教学事故处理。影响恶劣的按重大教学事故处理或移交司法机关处理。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（二）评卷准备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1. 评阅前教研室对试卷标准答案进行分析讨论，把握阅评尺度，统一认识；并进行试评工作，在试评中遇到问题，由教研室研究解决方案。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2. 评卷要在安全的地方集中进行，并做好试卷保密工作。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0" w:rightChars="0" w:firstLine="280" w:firstLineChars="100"/>
        <w:jc w:val="both"/>
        <w:textAlignment w:val="auto"/>
        <w:outlineLvl w:val="9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（三）评阅要求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1．评卷一律使用红墨水笔或红色圆珠或红色碳素笔，记分数字必须书写工整，易于辨认。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2．试卷评阅工作由各教研室统筹安排。要求组织教师采取流水阅卷方法评分。单独考试的课程，可由任课教师自己评阅。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3．阅卷时要严格按照标准答案，执行统一评分标准，做到“客观公正，给分有据，宽严适度”，减少阅卷误差，杜绝人情分。分数一经判出，不得随意改动，确有误判须改动的，在改动处签名。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4．阅卷工作须在课程考试结束后四天完成，并将成绩在综合教务管理系统中录入，同时打印成绩单一式两份交部一份，自存一份。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5. 评卷人应在自己所评的每份试卷的阅卷人处签字。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要求：每班试卷的第一份必须由阅卷教师本人签全名；其余试卷也必须是阅卷老师签字，同组教师若发现有漏签现象，请及时提醒相关阅卷人补签。严禁代签。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0" w:rightChars="0" w:firstLine="280" w:firstLineChars="100"/>
        <w:jc w:val="both"/>
        <w:textAlignment w:val="auto"/>
        <w:outlineLvl w:val="9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（四）试卷评阅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1．卷首登记总分，卷内每道大题和小题都应在题首处给出得分(正分)，答错或未答的题记"0"分。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2．答题完全正确的打勾(√)，完全错误的打叉(Ⅹ)，否则打半勾(√)；有错误的部分用下划线标出，不完整的用省略号标出。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3．简答题、论述题和计算题等试题的评阅应依据评分标准的有关说明，对学生的答卷进行全面分析，根据答案要点或步骤给分，做到给分有据，扣分合理。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4181475</wp:posOffset>
                </wp:positionH>
                <wp:positionV relativeFrom="paragraph">
                  <wp:posOffset>431800</wp:posOffset>
                </wp:positionV>
                <wp:extent cx="85725" cy="28575"/>
                <wp:effectExtent l="1270" t="4445" r="8255" b="508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285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329.25pt;margin-top:34pt;height:2.25pt;width:6.75pt;z-index:251658240;mso-width-relative:page;mso-height-relative:page;" filled="f" stroked="t" coordsize="21600,21600" o:gfxdata="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GHGw+rXAAAACQEAAA8AAAAA&#10;AAAAAQAgAAAAIgAAAGRycy9kb3ducmV2LnhtbFBLAQIUABQAAAAIAIdO4kDU/4CA3AEAAKUDAAAO&#10;AAAAAAAAAAEAIAAAACY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要求：（1）阅卷过程中，按采分点给分；（2）采分点标识：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如果全对，标识为：√＋分数；如果全错，标识为：</w:t>
      </w:r>
      <w:r>
        <w:rPr>
          <w:rFonts w:hint="default" w:ascii="Arial" w:hAnsi="Arial" w:cs="Arial"/>
          <w:b w:val="0"/>
          <w:bCs w:val="0"/>
          <w:sz w:val="28"/>
          <w:szCs w:val="28"/>
          <w:lang w:val="en-US" w:eastAsia="zh-CN"/>
        </w:rPr>
        <w:t>×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＋0；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如果有对有错，</w:t>
      </w:r>
      <w:r>
        <w:rPr>
          <w:rFonts w:hint="eastAsia"/>
          <w:b/>
          <w:bCs/>
          <w:color w:val="C00000"/>
          <w:sz w:val="28"/>
          <w:szCs w:val="28"/>
          <w:shd w:val="clear" w:color="FFFFFF" w:fill="D9D9D9"/>
          <w:lang w:val="en-US" w:eastAsia="zh-CN"/>
        </w:rPr>
        <w:t>打半对（√ ）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＋分数。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4．认真、细心核准试题得分，使分数真实反映学生学习效果。对于在试卷批改中的合分（各题的总分处、最后总分处）错误，应在错误处</w:t>
      </w:r>
      <w:r>
        <w:rPr>
          <w:rFonts w:hint="eastAsia"/>
          <w:b/>
          <w:bCs/>
          <w:sz w:val="28"/>
          <w:szCs w:val="28"/>
          <w:lang w:val="en-US" w:eastAsia="zh-CN"/>
        </w:rPr>
        <w:t>打双横杠或单横杠后改正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，并在其下方签改判教师</w:t>
      </w:r>
      <w:r>
        <w:rPr>
          <w:rFonts w:hint="eastAsia"/>
          <w:b/>
          <w:bCs/>
          <w:sz w:val="28"/>
          <w:szCs w:val="28"/>
          <w:lang w:val="en-US" w:eastAsia="zh-CN"/>
        </w:rPr>
        <w:t>全名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及</w:t>
      </w:r>
      <w:r>
        <w:rPr>
          <w:rFonts w:hint="eastAsia"/>
          <w:b/>
          <w:bCs/>
          <w:sz w:val="28"/>
          <w:szCs w:val="28"/>
          <w:lang w:val="en-US" w:eastAsia="zh-CN"/>
        </w:rPr>
        <w:t>更正时间（年月日）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要求：双横杠或单横杠在分数上划线。此要求特指</w:t>
      </w:r>
      <w:r>
        <w:rPr>
          <w:rFonts w:hint="eastAsia"/>
          <w:b/>
          <w:bCs/>
          <w:sz w:val="28"/>
          <w:szCs w:val="28"/>
          <w:lang w:val="en-US" w:eastAsia="zh-CN"/>
        </w:rPr>
        <w:t>合分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过程中出现的情况。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5．试卷评阅严格依据评分标准进行，对于在试卷批改中误判须改动的，应在错误处打双横杠或单横杠后改正，修正得分后签名。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要求：此要求特指</w:t>
      </w:r>
      <w:r>
        <w:rPr>
          <w:rFonts w:hint="eastAsia"/>
          <w:b/>
          <w:bCs/>
          <w:sz w:val="28"/>
          <w:szCs w:val="28"/>
          <w:lang w:val="en-US" w:eastAsia="zh-CN"/>
        </w:rPr>
        <w:t>卷内小分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，不涉及分数相加的情况。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0" w:rightChars="0" w:firstLine="280" w:firstLineChars="100"/>
        <w:jc w:val="both"/>
        <w:textAlignment w:val="auto"/>
        <w:outlineLvl w:val="9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（五）试卷保管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1.试卷的装订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（1）试卷判阅完毕后，应将试卷（答题纸）按学号从小到大的顺序排列，附上封皮，装订成册。补考、重修学生试卷单独装订。如只装订答题纸每本应付上一份考试试卷。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要求：A.空白试卷附在每本试卷的封面及第一份试卷中间。B.封面阅卷人处任课教师填写即可，不需要阅卷教师本人签字。C.课程名称必须填全称。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（2）装订成册的试卷粘上试卷标签。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要求：A.试卷类型为卷试；B.课程名称为全称，不能简称；C.试卷标签装订时须竖着装订在试卷左侧（面对试卷），课程名称装在外侧。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2.试卷的保管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（1）思政部统一试卷管理，按规范规的目录存放。试卷保存到学生毕业后3年。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（2）学生毕业后3年应将学生答题的试卷按课程保存1份，装订成册。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考试分析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成绩登统后，填写教学管理系统生成的《试卷分析报告》。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试卷文档归档范围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200" w:right="0" w:rightChars="0"/>
        <w:jc w:val="both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（一）思政部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1.考试课程：AB卷、标准答案、审定笺   【纸质版】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2.考查课程：课程考查审批表            【纸质版】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5879" w:leftChars="266" w:right="0" w:rightChars="0" w:hanging="5320" w:hangingChars="1900"/>
        <w:jc w:val="left"/>
        <w:textAlignment w:val="auto"/>
        <w:outlineLvl w:val="9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3.学生考试成绩单（一式两份：教务处一份、思政部一份）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5879" w:leftChars="266" w:right="0" w:rightChars="0" w:hanging="5320" w:hangingChars="1900"/>
        <w:jc w:val="left"/>
        <w:textAlignment w:val="auto"/>
        <w:outlineLvl w:val="9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【纸质版】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color w:val="C00000"/>
          <w:sz w:val="28"/>
          <w:szCs w:val="28"/>
          <w:shd w:val="clear" w:color="FFFFFF" w:fill="D9D9D9"/>
          <w:lang w:val="en-US" w:eastAsia="zh-CN"/>
        </w:rPr>
        <w:t>4.试卷分析报告                         【纸质版】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200" w:right="0" w:rightChars="0"/>
        <w:jc w:val="both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（二）教研室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1.考试课程：AB卷、标准答案、审定笺    【纸质版、电子版】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eastAsia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>注：留空白试卷20份。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2.考查课程：课程考查试卷、课程考查审批表【纸质版、电子版】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200" w:right="0" w:rightChars="0"/>
        <w:jc w:val="both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（三）教师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1.考试课程：AB卷、标准答案；试题审定笺 【纸质版、电子版】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2.学生平时考核成绩单                   【纸质版】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3.学生成绩单（系统生成的成绩单）       【纸质版、电子版】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4.试卷分析报告                         【纸质版、电子版】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5.考查课程：课程考查审批表             【纸质版、电子版】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0" w:rightChars="0" w:firstLine="560" w:firstLineChars="200"/>
        <w:jc w:val="both"/>
        <w:textAlignment w:val="auto"/>
        <w:outlineLvl w:val="9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6.考查课程期末试卷、论文、心得体会、调查报告等【纸质版】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本规定自发布之日起施行，解释权归属思政部。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200" w:right="0" w:rightChars="0"/>
        <w:jc w:val="both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200" w:right="0" w:rightChars="0"/>
        <w:jc w:val="both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200" w:right="0" w:rightChars="0"/>
        <w:jc w:val="both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2017年12月25日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F8A5A"/>
    <w:multiLevelType w:val="singleLevel"/>
    <w:tmpl w:val="5A1F8A5A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20D2BB"/>
    <w:multiLevelType w:val="singleLevel"/>
    <w:tmpl w:val="5A20D2BB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522FC9"/>
    <w:rsid w:val="02B649E5"/>
    <w:rsid w:val="05933AFC"/>
    <w:rsid w:val="05D13603"/>
    <w:rsid w:val="07784AE4"/>
    <w:rsid w:val="0D392C29"/>
    <w:rsid w:val="0EB935FF"/>
    <w:rsid w:val="0FFF7334"/>
    <w:rsid w:val="10E82BC7"/>
    <w:rsid w:val="14BF6DFB"/>
    <w:rsid w:val="15226ACF"/>
    <w:rsid w:val="15406B76"/>
    <w:rsid w:val="155D7F7D"/>
    <w:rsid w:val="19DA3DA7"/>
    <w:rsid w:val="1A1A6F1F"/>
    <w:rsid w:val="1A841071"/>
    <w:rsid w:val="1BB93D5B"/>
    <w:rsid w:val="1E59302B"/>
    <w:rsid w:val="208D32FC"/>
    <w:rsid w:val="20C77304"/>
    <w:rsid w:val="20CC15BF"/>
    <w:rsid w:val="217019D3"/>
    <w:rsid w:val="223233AA"/>
    <w:rsid w:val="26A17D82"/>
    <w:rsid w:val="29B02200"/>
    <w:rsid w:val="2B522FC9"/>
    <w:rsid w:val="2BF76FB6"/>
    <w:rsid w:val="2C6D13AC"/>
    <w:rsid w:val="2D76232A"/>
    <w:rsid w:val="2F440B9D"/>
    <w:rsid w:val="2F646CA4"/>
    <w:rsid w:val="2F847A79"/>
    <w:rsid w:val="33857497"/>
    <w:rsid w:val="33B3748C"/>
    <w:rsid w:val="34BA3EAD"/>
    <w:rsid w:val="3A345459"/>
    <w:rsid w:val="3ABB3FAF"/>
    <w:rsid w:val="3B025CB7"/>
    <w:rsid w:val="3EE84782"/>
    <w:rsid w:val="3F2B60D8"/>
    <w:rsid w:val="400050B0"/>
    <w:rsid w:val="44E47544"/>
    <w:rsid w:val="47855EF7"/>
    <w:rsid w:val="478A0C51"/>
    <w:rsid w:val="497541F0"/>
    <w:rsid w:val="4BC036D0"/>
    <w:rsid w:val="4C8A7EDD"/>
    <w:rsid w:val="4DFC0913"/>
    <w:rsid w:val="51771FA5"/>
    <w:rsid w:val="522805CE"/>
    <w:rsid w:val="5305537F"/>
    <w:rsid w:val="56A85DFE"/>
    <w:rsid w:val="61B53E77"/>
    <w:rsid w:val="63044BAF"/>
    <w:rsid w:val="66521188"/>
    <w:rsid w:val="6AC235B4"/>
    <w:rsid w:val="6C050A27"/>
    <w:rsid w:val="6CDD310C"/>
    <w:rsid w:val="712165F0"/>
    <w:rsid w:val="722B0B6B"/>
    <w:rsid w:val="73F55C80"/>
    <w:rsid w:val="74B00049"/>
    <w:rsid w:val="773F638B"/>
    <w:rsid w:val="78A045B7"/>
    <w:rsid w:val="7AFA7DF3"/>
    <w:rsid w:val="7D6440E5"/>
    <w:rsid w:val="7D772E69"/>
    <w:rsid w:val="7F0F6F16"/>
    <w:rsid w:val="7F61771D"/>
    <w:rsid w:val="7F6D4FBA"/>
    <w:rsid w:val="7FE80E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2017-11-30T04:22:00Z</dcterms:created>
  <dc:creator>Administrator</dc:creator>
  <cp:lastModifiedBy>Administrator</cp:lastModifiedBy>
  <cp:lastPrinted>2017-12-25T03:30:00Z</cp:lastPrinted>
  <dcterms:modified xsi:type="dcterms:W3CDTF">2018-03-25T07:28:17Z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